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8D" w14:textId="03E272F7" w:rsidR="00992BBA" w:rsidRPr="00536B81" w:rsidRDefault="00A30CF8" w:rsidP="00992BBA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sz w:val="26"/>
          <w:szCs w:val="26"/>
          <w:lang w:val="es-ES"/>
        </w:rPr>
        <w:t>Boletín climático 0</w:t>
      </w:r>
      <w:r w:rsidR="00D3200A">
        <w:rPr>
          <w:rFonts w:ascii="Verdana" w:hAnsi="Verdana" w:cs="Times New Roman"/>
          <w:b/>
          <w:sz w:val="26"/>
          <w:szCs w:val="26"/>
          <w:lang w:val="es-ES"/>
        </w:rPr>
        <w:t>3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 xml:space="preserve"> – </w:t>
      </w:r>
      <w:r w:rsidR="00D3200A">
        <w:rPr>
          <w:rFonts w:ascii="Verdana" w:hAnsi="Verdana" w:cs="Times New Roman"/>
          <w:b/>
          <w:sz w:val="26"/>
          <w:szCs w:val="26"/>
          <w:lang w:val="es-ES"/>
        </w:rPr>
        <w:t>19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0</w:t>
      </w:r>
      <w:r w:rsidR="00221CCF">
        <w:rPr>
          <w:rFonts w:ascii="Verdana" w:hAnsi="Verdana" w:cs="Times New Roman"/>
          <w:b/>
          <w:sz w:val="26"/>
          <w:szCs w:val="26"/>
          <w:lang w:val="es-ES"/>
        </w:rPr>
        <w:t>2</w:t>
      </w:r>
      <w:r w:rsidRPr="00536B81">
        <w:rPr>
          <w:rFonts w:ascii="Verdana" w:hAnsi="Verdana" w:cs="Times New Roman"/>
          <w:b/>
          <w:sz w:val="26"/>
          <w:szCs w:val="26"/>
          <w:lang w:val="es-ES"/>
        </w:rPr>
        <w:t>/202</w:t>
      </w:r>
      <w:r w:rsidR="00B268D0">
        <w:rPr>
          <w:rFonts w:ascii="Verdana" w:hAnsi="Verdana" w:cs="Times New Roman"/>
          <w:b/>
          <w:sz w:val="26"/>
          <w:szCs w:val="26"/>
          <w:lang w:val="es-ES"/>
        </w:rPr>
        <w:t>4</w:t>
      </w:r>
    </w:p>
    <w:p w14:paraId="72F474C1" w14:textId="77777777" w:rsidR="00B229C2" w:rsidRPr="00536B81" w:rsidRDefault="00B229C2" w:rsidP="00B229C2">
      <w:pPr>
        <w:jc w:val="center"/>
        <w:rPr>
          <w:rFonts w:ascii="Verdana" w:hAnsi="Verdana" w:cs="Times New Roman"/>
          <w:b/>
          <w:sz w:val="26"/>
          <w:szCs w:val="26"/>
          <w:lang w:val="es-ES"/>
        </w:rPr>
      </w:pPr>
    </w:p>
    <w:p w14:paraId="773FC401" w14:textId="3DA69B15" w:rsidR="003874D1" w:rsidRPr="00536B81" w:rsidRDefault="00A30CF8" w:rsidP="00A30CF8">
      <w:pPr>
        <w:rPr>
          <w:rFonts w:ascii="Verdana" w:hAnsi="Verdana" w:cs="Times New Roman"/>
          <w:b/>
          <w:bCs/>
          <w:i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Variabilidad Climátic</w:t>
      </w:r>
      <w:r w:rsidR="006D2B51">
        <w:rPr>
          <w:rFonts w:ascii="Verdana" w:hAnsi="Verdana" w:cs="Times New Roman"/>
          <w:b/>
          <w:bCs/>
          <w:iCs/>
          <w:sz w:val="26"/>
          <w:szCs w:val="26"/>
          <w:lang w:val="es-ES"/>
        </w:rPr>
        <w:t>a</w:t>
      </w:r>
      <w:r w:rsidRPr="00536B81">
        <w:rPr>
          <w:rFonts w:ascii="Verdana" w:hAnsi="Verdana" w:cs="Times New Roman"/>
          <w:b/>
          <w:bCs/>
          <w:iCs/>
          <w:sz w:val="26"/>
          <w:szCs w:val="26"/>
          <w:lang w:val="es-ES"/>
        </w:rPr>
        <w:t xml:space="preserve"> - ¿Y el fenómeno de El Niño?</w:t>
      </w:r>
    </w:p>
    <w:p w14:paraId="3B0E9730" w14:textId="35621CA7" w:rsidR="00AD2889" w:rsidRPr="004144D8" w:rsidRDefault="004144D8" w:rsidP="004144D8">
      <w:pPr>
        <w:ind w:firstLine="708"/>
        <w:jc w:val="both"/>
        <w:rPr>
          <w:rFonts w:ascii="Verdana" w:hAnsi="Verdana" w:cs="Times New Roman"/>
          <w:iCs/>
          <w:sz w:val="26"/>
          <w:szCs w:val="26"/>
          <w:lang w:val="es-ES"/>
        </w:rPr>
      </w:pPr>
      <w:r>
        <w:rPr>
          <w:rFonts w:ascii="Verdana" w:hAnsi="Verdana" w:cs="Times New Roman"/>
          <w:iCs/>
          <w:sz w:val="26"/>
          <w:szCs w:val="26"/>
          <w:lang w:val="es-ES"/>
        </w:rPr>
        <w:t xml:space="preserve">Después de haber experimentado </w:t>
      </w:r>
      <w:r w:rsidR="0038489C">
        <w:rPr>
          <w:rFonts w:ascii="Verdana" w:hAnsi="Verdana" w:cs="Times New Roman"/>
          <w:iCs/>
          <w:sz w:val="26"/>
          <w:szCs w:val="26"/>
          <w:lang w:val="es-ES"/>
        </w:rPr>
        <w:t xml:space="preserve">el pico de intensidad </w:t>
      </w:r>
      <w:r>
        <w:rPr>
          <w:rFonts w:ascii="Verdana" w:hAnsi="Verdana" w:cs="Times New Roman"/>
          <w:iCs/>
          <w:sz w:val="26"/>
          <w:szCs w:val="26"/>
          <w:lang w:val="es-ES"/>
        </w:rPr>
        <w:t>durante diciembre y enero, el Niño empieza a debilitarse y a mostrar una clara tendencia a condiciones de neutralidad.</w:t>
      </w:r>
      <w:r w:rsidR="0038489C">
        <w:rPr>
          <w:rFonts w:ascii="Verdana" w:hAnsi="Verdana" w:cs="Times New Roman"/>
          <w:iCs/>
          <w:sz w:val="26"/>
          <w:szCs w:val="26"/>
          <w:lang w:val="es-ES"/>
        </w:rPr>
        <w:t xml:space="preserve"> </w:t>
      </w:r>
      <w:r w:rsidR="00AB4EEC">
        <w:rPr>
          <w:rFonts w:ascii="Verdana" w:hAnsi="Verdana" w:cs="Times New Roman"/>
          <w:iCs/>
          <w:sz w:val="26"/>
          <w:szCs w:val="26"/>
          <w:lang w:val="es-ES"/>
        </w:rPr>
        <w:t xml:space="preserve">De </w:t>
      </w:r>
      <w:r w:rsidR="00EA73C7" w:rsidRPr="00536B81">
        <w:rPr>
          <w:rFonts w:ascii="Verdana" w:hAnsi="Verdana" w:cs="Times New Roman"/>
          <w:sz w:val="26"/>
          <w:szCs w:val="26"/>
          <w:lang w:val="es-ES"/>
        </w:rPr>
        <w:t>acuerdo con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las últimas informaciones de la Administración Nacional sobre la Atmósfera y el Océano (NOAA, por sus siglas en inglés) las probabilidades de que el fenómeno de </w:t>
      </w:r>
      <w:r w:rsidR="00AD2889" w:rsidRPr="00536B81">
        <w:rPr>
          <w:rFonts w:ascii="Verdana" w:hAnsi="Verdana" w:cs="Times New Roman"/>
          <w:i/>
          <w:iCs/>
          <w:sz w:val="26"/>
          <w:szCs w:val="26"/>
          <w:lang w:val="es-ES"/>
        </w:rPr>
        <w:t>El Niño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38489C">
        <w:rPr>
          <w:rFonts w:ascii="Verdana" w:hAnsi="Verdana" w:cs="Times New Roman"/>
          <w:sz w:val="26"/>
          <w:szCs w:val="26"/>
          <w:lang w:val="es-ES"/>
        </w:rPr>
        <w:t xml:space="preserve">finalice y se alcancen las condiciones de neutralidad </w:t>
      </w:r>
      <w:r>
        <w:rPr>
          <w:rFonts w:ascii="Verdana" w:hAnsi="Verdana" w:cs="Times New Roman"/>
          <w:sz w:val="26"/>
          <w:szCs w:val="26"/>
          <w:lang w:val="es-ES"/>
        </w:rPr>
        <w:t>aumentaron para</w:t>
      </w:r>
      <w:r w:rsidR="00AD2889" w:rsidRPr="00536B81"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38489C">
        <w:rPr>
          <w:rFonts w:ascii="Verdana" w:hAnsi="Verdana" w:cs="Times New Roman"/>
          <w:b/>
          <w:bCs/>
          <w:sz w:val="26"/>
          <w:szCs w:val="26"/>
          <w:lang w:val="es-ES"/>
        </w:rPr>
        <w:t>7</w:t>
      </w:r>
      <w:r>
        <w:rPr>
          <w:rFonts w:ascii="Verdana" w:hAnsi="Verdana" w:cs="Times New Roman"/>
          <w:b/>
          <w:bCs/>
          <w:sz w:val="26"/>
          <w:szCs w:val="26"/>
          <w:lang w:val="es-ES"/>
        </w:rPr>
        <w:t>9</w:t>
      </w:r>
      <w:r w:rsidR="00AD2889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%</w:t>
      </w:r>
      <w:r w:rsidR="00A1499C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98239E">
        <w:rPr>
          <w:rFonts w:ascii="Verdana" w:hAnsi="Verdana" w:cs="Times New Roman"/>
          <w:sz w:val="26"/>
          <w:szCs w:val="26"/>
          <w:lang w:val="es-ES"/>
        </w:rPr>
        <w:t>entre los</w:t>
      </w:r>
      <w:r w:rsidR="00A1499C" w:rsidRPr="00A1499C">
        <w:rPr>
          <w:rFonts w:ascii="Verdana" w:hAnsi="Verdana" w:cs="Times New Roman"/>
          <w:sz w:val="26"/>
          <w:szCs w:val="26"/>
          <w:lang w:val="es-ES"/>
        </w:rPr>
        <w:t xml:space="preserve"> mes</w:t>
      </w:r>
      <w:r w:rsidR="0098239E">
        <w:rPr>
          <w:rFonts w:ascii="Verdana" w:hAnsi="Verdana" w:cs="Times New Roman"/>
          <w:sz w:val="26"/>
          <w:szCs w:val="26"/>
          <w:lang w:val="es-ES"/>
        </w:rPr>
        <w:t>es</w:t>
      </w:r>
      <w:r w:rsidR="00A1499C" w:rsidRPr="00A1499C">
        <w:rPr>
          <w:rFonts w:ascii="Verdana" w:hAnsi="Verdana" w:cs="Times New Roman"/>
          <w:sz w:val="26"/>
          <w:szCs w:val="26"/>
          <w:lang w:val="es-ES"/>
        </w:rPr>
        <w:t xml:space="preserve"> de abril</w:t>
      </w:r>
      <w:r w:rsidR="0098239E">
        <w:rPr>
          <w:rFonts w:ascii="Verdana" w:hAnsi="Verdana" w:cs="Times New Roman"/>
          <w:sz w:val="26"/>
          <w:szCs w:val="26"/>
          <w:lang w:val="es-ES"/>
        </w:rPr>
        <w:t xml:space="preserve"> y junio.</w:t>
      </w:r>
    </w:p>
    <w:p w14:paraId="7D4FF4A2" w14:textId="521E2B6F" w:rsidR="0064329D" w:rsidRPr="00536B81" w:rsidRDefault="0098239E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Los modelos de pronóstico también han empezado a mostrar señales de enfriamiento del océano Pacífico, calculando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 -</w:t>
      </w:r>
      <w:r w:rsidR="009519F7">
        <w:rPr>
          <w:rFonts w:ascii="Verdana" w:hAnsi="Verdana" w:cs="Times New Roman"/>
          <w:sz w:val="26"/>
          <w:szCs w:val="26"/>
          <w:lang w:val="es-ES"/>
        </w:rPr>
        <w:t xml:space="preserve"> por ahora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 -</w:t>
      </w:r>
      <w:r>
        <w:rPr>
          <w:rFonts w:ascii="Verdana" w:hAnsi="Verdana" w:cs="Times New Roman"/>
          <w:sz w:val="26"/>
          <w:szCs w:val="26"/>
          <w:lang w:val="es-ES"/>
        </w:rPr>
        <w:t xml:space="preserve"> un </w:t>
      </w:r>
      <w:r w:rsidRPr="0098239E">
        <w:rPr>
          <w:rFonts w:ascii="Verdana" w:hAnsi="Verdana" w:cs="Times New Roman"/>
          <w:b/>
          <w:bCs/>
          <w:sz w:val="26"/>
          <w:szCs w:val="26"/>
          <w:lang w:val="es-ES"/>
        </w:rPr>
        <w:t>5</w:t>
      </w:r>
      <w:r>
        <w:rPr>
          <w:rFonts w:ascii="Verdana" w:hAnsi="Verdana" w:cs="Times New Roman"/>
          <w:b/>
          <w:bCs/>
          <w:sz w:val="26"/>
          <w:szCs w:val="26"/>
          <w:lang w:val="es-ES"/>
        </w:rPr>
        <w:t>8</w:t>
      </w:r>
      <w:r w:rsidRPr="0098239E">
        <w:rPr>
          <w:rFonts w:ascii="Verdana" w:hAnsi="Verdana" w:cs="Times New Roman"/>
          <w:b/>
          <w:bCs/>
          <w:sz w:val="26"/>
          <w:szCs w:val="26"/>
          <w:lang w:val="es-ES"/>
        </w:rPr>
        <w:t>%</w:t>
      </w:r>
      <w:r>
        <w:rPr>
          <w:rFonts w:ascii="Verdana" w:hAnsi="Verdana" w:cs="Times New Roman"/>
          <w:sz w:val="26"/>
          <w:szCs w:val="26"/>
          <w:lang w:val="es-ES"/>
        </w:rPr>
        <w:t xml:space="preserve"> de probabilidad de que La Niña se desarrolle entre junio y agosto del presente año. </w:t>
      </w:r>
      <w:r w:rsidR="009519F7">
        <w:rPr>
          <w:rFonts w:ascii="Verdana" w:hAnsi="Verdana" w:cs="Times New Roman"/>
          <w:sz w:val="26"/>
          <w:szCs w:val="26"/>
          <w:lang w:val="es-ES"/>
        </w:rPr>
        <w:t>Lo anterior significaría un aumento en las precipitaciones en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 Risaralda y</w:t>
      </w:r>
      <w:r w:rsidR="009519F7">
        <w:rPr>
          <w:rFonts w:ascii="Verdana" w:hAnsi="Verdana" w:cs="Times New Roman"/>
          <w:sz w:val="26"/>
          <w:szCs w:val="26"/>
          <w:lang w:val="es-ES"/>
        </w:rPr>
        <w:t xml:space="preserve"> gran parte del país.</w:t>
      </w:r>
    </w:p>
    <w:p w14:paraId="7889B8C2" w14:textId="77777777" w:rsidR="0064329D" w:rsidRDefault="0064329D" w:rsidP="00040D7C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BF11038" w14:textId="79833736" w:rsidR="0024272A" w:rsidRPr="00536B81" w:rsidRDefault="0024272A" w:rsidP="0024272A">
      <w:pPr>
        <w:jc w:val="both"/>
        <w:rPr>
          <w:rFonts w:ascii="Verdana" w:hAnsi="Verdana" w:cs="Times New Roman"/>
          <w:b/>
          <w:bCs/>
          <w:sz w:val="26"/>
          <w:szCs w:val="26"/>
          <w:lang w:val="es-ES"/>
        </w:rPr>
      </w:pP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Pronóstico</w:t>
      </w:r>
      <w:r w:rsidR="0064329D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climático</w:t>
      </w:r>
      <w:r w:rsidRPr="00536B81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040D7C" w:rsidRPr="00536B81">
        <w:rPr>
          <w:rFonts w:ascii="Verdana" w:hAnsi="Verdana" w:cs="Times New Roman"/>
          <w:b/>
          <w:bCs/>
          <w:sz w:val="26"/>
          <w:szCs w:val="26"/>
          <w:lang w:val="es-ES"/>
        </w:rPr>
        <w:t>para las próximas dos semanas</w:t>
      </w:r>
      <w:r w:rsidR="007B200F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</w:t>
      </w:r>
      <w:r w:rsidR="00FD46D1">
        <w:rPr>
          <w:rFonts w:ascii="Verdana" w:hAnsi="Verdana" w:cs="Times New Roman"/>
          <w:b/>
          <w:bCs/>
          <w:sz w:val="26"/>
          <w:szCs w:val="26"/>
          <w:lang w:val="es-ES"/>
        </w:rPr>
        <w:t>en Risaralda</w:t>
      </w:r>
      <w:r w:rsidR="00D8383A">
        <w:rPr>
          <w:rFonts w:ascii="Verdana" w:hAnsi="Verdana" w:cs="Times New Roman"/>
          <w:b/>
          <w:bCs/>
          <w:sz w:val="26"/>
          <w:szCs w:val="26"/>
          <w:lang w:val="es-ES"/>
        </w:rPr>
        <w:t xml:space="preserve"> y Colombia.</w:t>
      </w:r>
    </w:p>
    <w:p w14:paraId="04C4DFD6" w14:textId="0EEEE992" w:rsidR="00E74374" w:rsidRDefault="00177F7A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A1499C">
        <w:rPr>
          <w:rFonts w:ascii="Verdana" w:hAnsi="Verdana" w:cs="Times New Roman"/>
          <w:b/>
          <w:bCs/>
          <w:i/>
          <w:iCs/>
          <w:sz w:val="26"/>
          <w:szCs w:val="26"/>
          <w:lang w:val="es-ES"/>
        </w:rPr>
        <w:t>Para Risaralda</w:t>
      </w:r>
      <w:r>
        <w:rPr>
          <w:rFonts w:ascii="Verdana" w:hAnsi="Verdana" w:cs="Times New Roman"/>
          <w:sz w:val="26"/>
          <w:szCs w:val="26"/>
          <w:lang w:val="es-ES"/>
        </w:rPr>
        <w:t>, s</w:t>
      </w:r>
      <w:r w:rsidR="008D73EB">
        <w:rPr>
          <w:rFonts w:ascii="Verdana" w:hAnsi="Verdana" w:cs="Times New Roman"/>
          <w:sz w:val="26"/>
          <w:szCs w:val="26"/>
          <w:lang w:val="es-ES"/>
        </w:rPr>
        <w:t>e</w:t>
      </w:r>
      <w:r w:rsidR="007B2F3A">
        <w:rPr>
          <w:rFonts w:ascii="Verdana" w:hAnsi="Verdana" w:cs="Times New Roman"/>
          <w:sz w:val="26"/>
          <w:szCs w:val="26"/>
          <w:lang w:val="es-ES"/>
        </w:rPr>
        <w:t xml:space="preserve"> espera que</w:t>
      </w:r>
      <w:r w:rsidR="007847FF">
        <w:rPr>
          <w:rFonts w:ascii="Verdana" w:hAnsi="Verdana" w:cs="Times New Roman"/>
          <w:sz w:val="26"/>
          <w:szCs w:val="26"/>
          <w:lang w:val="es-ES"/>
        </w:rPr>
        <w:t xml:space="preserve">, </w:t>
      </w:r>
      <w:r w:rsidR="00E74374">
        <w:rPr>
          <w:rFonts w:ascii="Verdana" w:hAnsi="Verdana" w:cs="Times New Roman"/>
          <w:sz w:val="26"/>
          <w:szCs w:val="26"/>
          <w:lang w:val="es-ES"/>
        </w:rPr>
        <w:t>aunque continuarán predominando las condiciones de tiempo seco y de altas temperaturas, la probabilidad de precipitaciones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 aumente ligeramente.</w:t>
      </w:r>
      <w:r w:rsidR="00E74374">
        <w:rPr>
          <w:rFonts w:ascii="Verdana" w:hAnsi="Verdana" w:cs="Times New Roman"/>
          <w:sz w:val="26"/>
          <w:szCs w:val="26"/>
          <w:lang w:val="es-ES"/>
        </w:rPr>
        <w:t xml:space="preserve"> </w:t>
      </w:r>
    </w:p>
    <w:p w14:paraId="77330513" w14:textId="7C856361" w:rsidR="00E74374" w:rsidRDefault="00E74374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>
        <w:rPr>
          <w:rFonts w:ascii="Verdana" w:hAnsi="Verdana" w:cs="Times New Roman"/>
          <w:sz w:val="26"/>
          <w:szCs w:val="26"/>
          <w:lang w:val="es-ES"/>
        </w:rPr>
        <w:t>Entre el 20 y 22 de febrero se prevén precipitaciones de variada intensidad en casi todo el departamento, con los mayores volúmenes hacia los municipios del occidente, como Mistrató, Pueblo Rico, Santuario y La Celia. En lo que resta del mes</w:t>
      </w:r>
      <w:r w:rsidRPr="00E74374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>se espera que las lluvias se presenten de forma esporádica,</w:t>
      </w:r>
      <w:r>
        <w:rPr>
          <w:rFonts w:ascii="Verdana" w:hAnsi="Verdana" w:cs="Times New Roman"/>
          <w:sz w:val="26"/>
          <w:szCs w:val="26"/>
          <w:lang w:val="es-ES"/>
        </w:rPr>
        <w:t xml:space="preserve"> especialmente durante las tardes y noches. </w:t>
      </w:r>
    </w:p>
    <w:p w14:paraId="1C17C44C" w14:textId="20A94540" w:rsidR="008D73EB" w:rsidRDefault="009968A6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  <w:r w:rsidRPr="00A1499C">
        <w:rPr>
          <w:rFonts w:ascii="Verdana" w:hAnsi="Verdana" w:cs="Times New Roman"/>
          <w:b/>
          <w:bCs/>
          <w:i/>
          <w:iCs/>
          <w:sz w:val="26"/>
          <w:szCs w:val="26"/>
          <w:lang w:val="es-ES"/>
        </w:rPr>
        <w:lastRenderedPageBreak/>
        <w:t>A nivel nacional</w:t>
      </w:r>
      <w:r>
        <w:rPr>
          <w:rFonts w:ascii="Verdana" w:hAnsi="Verdana" w:cs="Times New Roman"/>
          <w:sz w:val="26"/>
          <w:szCs w:val="26"/>
          <w:lang w:val="es-ES"/>
        </w:rPr>
        <w:t>, se esperan,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 precipitaciones</w:t>
      </w:r>
      <w:r>
        <w:rPr>
          <w:rFonts w:ascii="Verdana" w:hAnsi="Verdana" w:cs="Times New Roman"/>
          <w:sz w:val="26"/>
          <w:szCs w:val="26"/>
          <w:lang w:val="es-ES"/>
        </w:rPr>
        <w:t xml:space="preserve"> en las regiones Amazonía y Pacífica</w:t>
      </w:r>
      <w:r w:rsidR="005213B1">
        <w:rPr>
          <w:rFonts w:ascii="Verdana" w:hAnsi="Verdana" w:cs="Times New Roman"/>
          <w:sz w:val="26"/>
          <w:szCs w:val="26"/>
          <w:lang w:val="es-ES"/>
        </w:rPr>
        <w:t>, propias de la época</w:t>
      </w:r>
      <w:r>
        <w:rPr>
          <w:rFonts w:ascii="Verdana" w:hAnsi="Verdana" w:cs="Times New Roman"/>
          <w:sz w:val="26"/>
          <w:szCs w:val="26"/>
          <w:lang w:val="es-ES"/>
        </w:rPr>
        <w:t xml:space="preserve">. 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Para </w:t>
      </w:r>
      <w:r w:rsidR="005A3CAD">
        <w:rPr>
          <w:rFonts w:ascii="Verdana" w:hAnsi="Verdana" w:cs="Times New Roman"/>
          <w:sz w:val="26"/>
          <w:szCs w:val="26"/>
          <w:lang w:val="es-ES"/>
        </w:rPr>
        <w:t>el norte de la región Andina,</w:t>
      </w:r>
      <w:r>
        <w:rPr>
          <w:rFonts w:ascii="Verdana" w:hAnsi="Verdana" w:cs="Times New Roman"/>
          <w:sz w:val="26"/>
          <w:szCs w:val="26"/>
          <w:lang w:val="es-ES"/>
        </w:rPr>
        <w:t xml:space="preserve"> las regiones Caribe y Orinoquía, así como en el archipiélago de San Andrés y Providencia, se prevén altas temperaturas</w:t>
      </w:r>
      <w:r w:rsidR="00DB30C6">
        <w:rPr>
          <w:rFonts w:ascii="Verdana" w:hAnsi="Verdana" w:cs="Times New Roman"/>
          <w:sz w:val="26"/>
          <w:szCs w:val="26"/>
          <w:lang w:val="es-ES"/>
        </w:rPr>
        <w:t xml:space="preserve"> </w:t>
      </w:r>
      <w:r>
        <w:rPr>
          <w:rFonts w:ascii="Verdana" w:hAnsi="Verdana" w:cs="Times New Roman"/>
          <w:sz w:val="26"/>
          <w:szCs w:val="26"/>
          <w:lang w:val="es-ES"/>
        </w:rPr>
        <w:t>del aire</w:t>
      </w:r>
      <w:r w:rsidR="00A1499C">
        <w:rPr>
          <w:rFonts w:ascii="Verdana" w:hAnsi="Verdana" w:cs="Times New Roman"/>
          <w:sz w:val="26"/>
          <w:szCs w:val="26"/>
          <w:lang w:val="es-ES"/>
        </w:rPr>
        <w:t xml:space="preserve"> y </w:t>
      </w:r>
      <w:r w:rsidR="005213B1">
        <w:rPr>
          <w:rFonts w:ascii="Verdana" w:hAnsi="Verdana" w:cs="Times New Roman"/>
          <w:sz w:val="26"/>
          <w:szCs w:val="26"/>
          <w:lang w:val="es-ES"/>
        </w:rPr>
        <w:t xml:space="preserve">predominio de </w:t>
      </w:r>
      <w:r w:rsidR="00A1499C">
        <w:rPr>
          <w:rFonts w:ascii="Verdana" w:hAnsi="Verdana" w:cs="Times New Roman"/>
          <w:sz w:val="26"/>
          <w:szCs w:val="26"/>
          <w:lang w:val="es-ES"/>
        </w:rPr>
        <w:t>tiempo seco</w:t>
      </w:r>
      <w:r>
        <w:rPr>
          <w:rFonts w:ascii="Verdana" w:hAnsi="Verdana" w:cs="Times New Roman"/>
          <w:sz w:val="26"/>
          <w:szCs w:val="26"/>
          <w:lang w:val="es-ES"/>
        </w:rPr>
        <w:t xml:space="preserve"> </w:t>
      </w:r>
      <w:r w:rsidR="00F07138">
        <w:rPr>
          <w:rFonts w:ascii="Verdana" w:hAnsi="Verdana" w:cs="Times New Roman"/>
          <w:sz w:val="26"/>
          <w:szCs w:val="26"/>
          <w:lang w:val="es-ES"/>
        </w:rPr>
        <w:t>(Figura 1).</w:t>
      </w:r>
      <w:r w:rsidR="00ED3A2C">
        <w:rPr>
          <w:rFonts w:ascii="Verdana" w:hAnsi="Verdana" w:cs="Times New Roman"/>
          <w:sz w:val="26"/>
          <w:szCs w:val="26"/>
          <w:lang w:val="es-ES"/>
        </w:rPr>
        <w:t xml:space="preserve"> En </w:t>
      </w:r>
      <w:r w:rsidR="005A3CAD">
        <w:rPr>
          <w:rFonts w:ascii="Verdana" w:hAnsi="Verdana" w:cs="Times New Roman"/>
          <w:sz w:val="26"/>
          <w:szCs w:val="26"/>
          <w:lang w:val="es-ES"/>
        </w:rPr>
        <w:t xml:space="preserve">el centro y sur de </w:t>
      </w:r>
      <w:r w:rsidR="00ED3A2C">
        <w:rPr>
          <w:rFonts w:ascii="Verdana" w:hAnsi="Verdana" w:cs="Times New Roman"/>
          <w:sz w:val="26"/>
          <w:szCs w:val="26"/>
          <w:lang w:val="es-ES"/>
        </w:rPr>
        <w:t>la región Andina, se prevé un incremento en la inestabilidad atmosférica, favoreciendo la aparición de eventos de precipitación, principalmente en horas de la tarde y noche.</w:t>
      </w:r>
    </w:p>
    <w:p w14:paraId="5CF63865" w14:textId="77777777" w:rsidR="008D73EB" w:rsidRDefault="008D73EB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4709F8F" w14:textId="0F08F01B" w:rsidR="00CB6ECE" w:rsidRDefault="005A3CAD" w:rsidP="009968A6">
      <w:pPr>
        <w:ind w:firstLine="708"/>
        <w:jc w:val="center"/>
        <w:rPr>
          <w:rFonts w:ascii="Verdana" w:hAnsi="Verdana" w:cs="Times New Roman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2CA3629B" wp14:editId="19326922">
            <wp:extent cx="5353050" cy="4962019"/>
            <wp:effectExtent l="0" t="0" r="0" b="0"/>
            <wp:docPr id="1666424138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24138" name="Imagen 1" descr="Map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r="5464"/>
                    <a:stretch/>
                  </pic:blipFill>
                  <pic:spPr bwMode="auto">
                    <a:xfrm>
                      <a:off x="0" y="0"/>
                      <a:ext cx="5356939" cy="49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C12C" w14:textId="63AB930F" w:rsidR="002E28D3" w:rsidRPr="00BF5F9A" w:rsidRDefault="00F07138" w:rsidP="00F07138">
      <w:pPr>
        <w:ind w:firstLine="708"/>
        <w:jc w:val="center"/>
        <w:rPr>
          <w:rFonts w:ascii="Verdana" w:hAnsi="Verdana" w:cs="Times New Roman"/>
        </w:rPr>
      </w:pPr>
      <w:r w:rsidRPr="00BF5F9A">
        <w:rPr>
          <w:rFonts w:ascii="Verdana" w:hAnsi="Verdana" w:cs="Times New Roman"/>
          <w:lang w:val="es-ES"/>
        </w:rPr>
        <w:t xml:space="preserve">Figura 1. Precipitación acumulada para el </w:t>
      </w:r>
      <w:r w:rsidR="005A3CAD">
        <w:rPr>
          <w:rFonts w:ascii="Verdana" w:hAnsi="Verdana" w:cs="Times New Roman"/>
          <w:lang w:val="es-ES"/>
        </w:rPr>
        <w:t>25</w:t>
      </w:r>
      <w:r w:rsidRPr="00BF5F9A">
        <w:rPr>
          <w:rFonts w:ascii="Verdana" w:hAnsi="Verdana" w:cs="Times New Roman"/>
          <w:lang w:val="es-ES"/>
        </w:rPr>
        <w:t xml:space="preserve"> de </w:t>
      </w:r>
      <w:r w:rsidR="00ED3A2C">
        <w:rPr>
          <w:rFonts w:ascii="Verdana" w:hAnsi="Verdana" w:cs="Times New Roman"/>
          <w:lang w:val="es-ES"/>
        </w:rPr>
        <w:t>febrer</w:t>
      </w:r>
      <w:r w:rsidR="009968A6">
        <w:rPr>
          <w:rFonts w:ascii="Verdana" w:hAnsi="Verdana" w:cs="Times New Roman"/>
          <w:lang w:val="es-ES"/>
        </w:rPr>
        <w:t>o</w:t>
      </w:r>
      <w:r w:rsidRPr="00BF5F9A">
        <w:rPr>
          <w:rFonts w:ascii="Verdana" w:hAnsi="Verdana" w:cs="Times New Roman"/>
          <w:lang w:val="es-ES"/>
        </w:rPr>
        <w:t xml:space="preserve"> (Fuente: IDEAM)</w:t>
      </w:r>
    </w:p>
    <w:sectPr w:rsidR="002E28D3" w:rsidRPr="00BF5F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B2CF" w14:textId="77777777" w:rsidR="002E08AC" w:rsidRDefault="002E08AC" w:rsidP="00326701">
      <w:pPr>
        <w:spacing w:after="0" w:line="240" w:lineRule="auto"/>
      </w:pPr>
      <w:r>
        <w:separator/>
      </w:r>
    </w:p>
  </w:endnote>
  <w:endnote w:type="continuationSeparator" w:id="0">
    <w:p w14:paraId="7EF299FB" w14:textId="77777777" w:rsidR="002E08AC" w:rsidRDefault="002E08AC" w:rsidP="003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8B3" w14:textId="0A4B8CC3" w:rsidR="00326701" w:rsidRDefault="00326701" w:rsidP="00326701">
    <w:pPr>
      <w:pStyle w:val="Piedepgina"/>
      <w:jc w:val="center"/>
    </w:pPr>
    <w:r>
      <w:rPr>
        <w:noProof/>
      </w:rPr>
      <w:drawing>
        <wp:inline distT="0" distB="0" distL="0" distR="0" wp14:anchorId="0F63CF83" wp14:editId="6E3189A8">
          <wp:extent cx="1249037" cy="681472"/>
          <wp:effectExtent l="0" t="0" r="8890" b="0"/>
          <wp:docPr id="739480817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80817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5" cy="6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61A7" w14:textId="77777777" w:rsidR="002E08AC" w:rsidRDefault="002E08AC" w:rsidP="00326701">
      <w:pPr>
        <w:spacing w:after="0" w:line="240" w:lineRule="auto"/>
      </w:pPr>
      <w:r>
        <w:separator/>
      </w:r>
    </w:p>
  </w:footnote>
  <w:footnote w:type="continuationSeparator" w:id="0">
    <w:p w14:paraId="71780AD5" w14:textId="77777777" w:rsidR="002E08AC" w:rsidRDefault="002E08AC" w:rsidP="0032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A9E" w14:textId="677B6DC4" w:rsidR="00326701" w:rsidRDefault="00326701" w:rsidP="00326701">
    <w:pPr>
      <w:pStyle w:val="Encabezado"/>
      <w:jc w:val="center"/>
    </w:pPr>
    <w:r>
      <w:rPr>
        <w:noProof/>
      </w:rPr>
      <w:drawing>
        <wp:inline distT="0" distB="0" distL="0" distR="0" wp14:anchorId="052EF3B0" wp14:editId="39090CD4">
          <wp:extent cx="1752600" cy="1051401"/>
          <wp:effectExtent l="0" t="0" r="0" b="0"/>
          <wp:docPr id="48356600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6600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61" cy="106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2"/>
    <w:rsid w:val="00035678"/>
    <w:rsid w:val="00036B8E"/>
    <w:rsid w:val="00040D7C"/>
    <w:rsid w:val="000F6F86"/>
    <w:rsid w:val="0010729A"/>
    <w:rsid w:val="001126ED"/>
    <w:rsid w:val="0016366D"/>
    <w:rsid w:val="001675B3"/>
    <w:rsid w:val="00171486"/>
    <w:rsid w:val="00177F7A"/>
    <w:rsid w:val="001C4469"/>
    <w:rsid w:val="001D3E83"/>
    <w:rsid w:val="00220D9C"/>
    <w:rsid w:val="00221CCF"/>
    <w:rsid w:val="0024272A"/>
    <w:rsid w:val="002D5994"/>
    <w:rsid w:val="002E08AC"/>
    <w:rsid w:val="002E28D3"/>
    <w:rsid w:val="00305DFD"/>
    <w:rsid w:val="00326701"/>
    <w:rsid w:val="00335F4A"/>
    <w:rsid w:val="00351284"/>
    <w:rsid w:val="0038489C"/>
    <w:rsid w:val="003874D1"/>
    <w:rsid w:val="003C507A"/>
    <w:rsid w:val="003E307D"/>
    <w:rsid w:val="003E5F98"/>
    <w:rsid w:val="00407029"/>
    <w:rsid w:val="004144D8"/>
    <w:rsid w:val="0046722B"/>
    <w:rsid w:val="004716C9"/>
    <w:rsid w:val="004B7236"/>
    <w:rsid w:val="004D3330"/>
    <w:rsid w:val="005213B1"/>
    <w:rsid w:val="00536B81"/>
    <w:rsid w:val="00537246"/>
    <w:rsid w:val="0054476D"/>
    <w:rsid w:val="00555009"/>
    <w:rsid w:val="00594710"/>
    <w:rsid w:val="005A3CAD"/>
    <w:rsid w:val="005A7C20"/>
    <w:rsid w:val="00600CE5"/>
    <w:rsid w:val="00614A8B"/>
    <w:rsid w:val="00622725"/>
    <w:rsid w:val="00624493"/>
    <w:rsid w:val="0064329D"/>
    <w:rsid w:val="00681842"/>
    <w:rsid w:val="0069503E"/>
    <w:rsid w:val="006B2AEF"/>
    <w:rsid w:val="006D2B51"/>
    <w:rsid w:val="007415CA"/>
    <w:rsid w:val="007723AA"/>
    <w:rsid w:val="007847FF"/>
    <w:rsid w:val="007A33B5"/>
    <w:rsid w:val="007B200F"/>
    <w:rsid w:val="007B2F3A"/>
    <w:rsid w:val="00811E42"/>
    <w:rsid w:val="00843D38"/>
    <w:rsid w:val="008A383F"/>
    <w:rsid w:val="008A7CF3"/>
    <w:rsid w:val="008D73EB"/>
    <w:rsid w:val="00913EFF"/>
    <w:rsid w:val="00936D38"/>
    <w:rsid w:val="0094675A"/>
    <w:rsid w:val="009519F7"/>
    <w:rsid w:val="0098239E"/>
    <w:rsid w:val="00992BBA"/>
    <w:rsid w:val="009968A6"/>
    <w:rsid w:val="00A02E10"/>
    <w:rsid w:val="00A1499C"/>
    <w:rsid w:val="00A17EDE"/>
    <w:rsid w:val="00A30CF8"/>
    <w:rsid w:val="00A477E5"/>
    <w:rsid w:val="00AB4EEC"/>
    <w:rsid w:val="00AD2889"/>
    <w:rsid w:val="00B05258"/>
    <w:rsid w:val="00B052B2"/>
    <w:rsid w:val="00B1393E"/>
    <w:rsid w:val="00B229C2"/>
    <w:rsid w:val="00B268D0"/>
    <w:rsid w:val="00B44775"/>
    <w:rsid w:val="00B86C7C"/>
    <w:rsid w:val="00BF5F9A"/>
    <w:rsid w:val="00CB6ECE"/>
    <w:rsid w:val="00CD6E99"/>
    <w:rsid w:val="00D224FA"/>
    <w:rsid w:val="00D233B0"/>
    <w:rsid w:val="00D3200A"/>
    <w:rsid w:val="00D401D0"/>
    <w:rsid w:val="00D8383A"/>
    <w:rsid w:val="00D9025E"/>
    <w:rsid w:val="00DB30C6"/>
    <w:rsid w:val="00DC6A6C"/>
    <w:rsid w:val="00DE7101"/>
    <w:rsid w:val="00E35187"/>
    <w:rsid w:val="00E74374"/>
    <w:rsid w:val="00E90D46"/>
    <w:rsid w:val="00EA73C7"/>
    <w:rsid w:val="00ED3A2C"/>
    <w:rsid w:val="00EF52DD"/>
    <w:rsid w:val="00F07138"/>
    <w:rsid w:val="00F95405"/>
    <w:rsid w:val="00FD46D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76FEEA"/>
  <w15:chartTrackingRefBased/>
  <w15:docId w15:val="{4B81B0F1-02B9-4420-A11B-99AF23F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01"/>
  </w:style>
  <w:style w:type="paragraph" w:styleId="Piedepgina">
    <w:name w:val="footer"/>
    <w:basedOn w:val="Normal"/>
    <w:link w:val="Piedepgina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felipe zuluaga aristizabal</dc:creator>
  <cp:keywords/>
  <dc:description/>
  <cp:lastModifiedBy>Cristian Felipe Zuluaga Aristizábal</cp:lastModifiedBy>
  <cp:revision>67</cp:revision>
  <dcterms:created xsi:type="dcterms:W3CDTF">2023-05-22T20:27:00Z</dcterms:created>
  <dcterms:modified xsi:type="dcterms:W3CDTF">2024-02-19T15:12:00Z</dcterms:modified>
</cp:coreProperties>
</file>