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Heading1"/>
        <w:spacing w:before="99"/>
        <w:ind w:left="1957" w:right="2133"/>
        <w:jc w:val="center"/>
      </w:pPr>
      <w:r>
        <w:rPr/>
        <w:t>Boletín</w:t>
      </w:r>
      <w:r>
        <w:rPr>
          <w:spacing w:val="-3"/>
        </w:rPr>
        <w:t> </w:t>
      </w:r>
      <w:r>
        <w:rPr/>
        <w:t>climático 04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04/03/2024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102" w:right="0" w:firstLine="0"/>
        <w:jc w:val="both"/>
        <w:rPr>
          <w:b/>
          <w:sz w:val="26"/>
        </w:rPr>
      </w:pPr>
      <w:r>
        <w:rPr>
          <w:b/>
          <w:sz w:val="26"/>
        </w:rPr>
        <w:t>Variabilidad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Climática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¿Y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fenómeno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Niño?</w:t>
      </w:r>
    </w:p>
    <w:p>
      <w:pPr>
        <w:pStyle w:val="BodyText"/>
        <w:spacing w:line="259" w:lineRule="auto" w:before="185"/>
        <w:ind w:left="102" w:right="277" w:firstLine="707"/>
        <w:jc w:val="both"/>
      </w:pPr>
      <w:r>
        <w:rPr>
          <w:i/>
        </w:rPr>
        <w:t>El Niño </w:t>
      </w:r>
      <w:r>
        <w:rPr/>
        <w:t>continúa debilitándose. De acuerdo con las últimas</w:t>
      </w:r>
      <w:r>
        <w:rPr>
          <w:spacing w:val="1"/>
        </w:rPr>
        <w:t> </w:t>
      </w:r>
      <w:r>
        <w:rPr/>
        <w:t>informaciones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Administración</w:t>
      </w:r>
      <w:r>
        <w:rPr>
          <w:spacing w:val="-12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Atmósfera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89"/>
        </w:rPr>
        <w:t> </w:t>
      </w:r>
      <w:r>
        <w:rPr/>
        <w:t>Océano (NOAA, por sus siglas en inglés) las probabilidades de que</w:t>
      </w:r>
      <w:r>
        <w:rPr>
          <w:spacing w:val="1"/>
        </w:rPr>
        <w:t> </w:t>
      </w:r>
      <w:r>
        <w:rPr/>
        <w:t>el fenómeno de </w:t>
      </w:r>
      <w:r>
        <w:rPr>
          <w:i/>
        </w:rPr>
        <w:t>El Niño </w:t>
      </w:r>
      <w:r>
        <w:rPr/>
        <w:t>finalice y se alcancen las condiciones de</w:t>
      </w:r>
      <w:r>
        <w:rPr>
          <w:spacing w:val="1"/>
        </w:rPr>
        <w:t> </w:t>
      </w:r>
      <w:r>
        <w:rPr/>
        <w:t>neutralidad son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>
          <w:b/>
        </w:rPr>
        <w:t>79%</w:t>
      </w:r>
      <w:r>
        <w:rPr>
          <w:b/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meses de</w:t>
      </w:r>
      <w:r>
        <w:rPr>
          <w:spacing w:val="-3"/>
        </w:rPr>
        <w:t> </w:t>
      </w:r>
      <w:r>
        <w:rPr/>
        <w:t>abril y</w:t>
      </w:r>
      <w:r>
        <w:rPr>
          <w:spacing w:val="-2"/>
        </w:rPr>
        <w:t> </w:t>
      </w:r>
      <w:r>
        <w:rPr/>
        <w:t>junio.</w:t>
      </w:r>
    </w:p>
    <w:p>
      <w:pPr>
        <w:pStyle w:val="BodyText"/>
        <w:spacing w:line="259" w:lineRule="auto" w:before="159"/>
        <w:ind w:left="102" w:right="282" w:firstLine="707"/>
        <w:jc w:val="both"/>
      </w:pPr>
      <w:r>
        <w:rPr/>
        <w:t>Los modelos de pronóstico también han empezado a mostrar</w:t>
      </w:r>
      <w:r>
        <w:rPr>
          <w:spacing w:val="1"/>
        </w:rPr>
        <w:t> </w:t>
      </w:r>
      <w:r>
        <w:rPr/>
        <w:t>señales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enfriamiento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océano</w:t>
      </w:r>
      <w:r>
        <w:rPr>
          <w:spacing w:val="-1"/>
        </w:rPr>
        <w:t> </w:t>
      </w:r>
      <w:r>
        <w:rPr/>
        <w:t>Pacífico,</w:t>
      </w:r>
      <w:r>
        <w:rPr>
          <w:spacing w:val="-3"/>
        </w:rPr>
        <w:t> </w:t>
      </w:r>
      <w:r>
        <w:rPr/>
        <w:t>calculando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ahora</w:t>
      </w:r>
    </w:p>
    <w:p>
      <w:pPr>
        <w:pStyle w:val="BodyText"/>
        <w:spacing w:line="259" w:lineRule="auto"/>
        <w:ind w:left="102" w:right="279"/>
        <w:jc w:val="both"/>
      </w:pPr>
      <w:r>
        <w:rPr/>
        <w:t>- un </w:t>
      </w:r>
      <w:r>
        <w:rPr>
          <w:b/>
        </w:rPr>
        <w:t>55% </w:t>
      </w:r>
      <w:r>
        <w:rPr/>
        <w:t>de probabilidad de que La Niña se desarrolle entre junio</w:t>
      </w:r>
      <w:r>
        <w:rPr>
          <w:spacing w:val="-89"/>
        </w:rPr>
        <w:t> </w:t>
      </w:r>
      <w:r>
        <w:rPr/>
        <w:t>y agosto del presente año. Lo anterior significaría un aumento en</w:t>
      </w:r>
      <w:r>
        <w:rPr>
          <w:spacing w:val="1"/>
        </w:rPr>
        <w:t> </w:t>
      </w:r>
      <w:r>
        <w:rPr/>
        <w:t>las precipitaciones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Risaralda y</w:t>
      </w:r>
      <w:r>
        <w:rPr>
          <w:spacing w:val="-1"/>
        </w:rPr>
        <w:t> </w:t>
      </w:r>
      <w:r>
        <w:rPr/>
        <w:t>gran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rPr>
          <w:sz w:val="32"/>
        </w:rPr>
      </w:pPr>
    </w:p>
    <w:p>
      <w:pPr>
        <w:pStyle w:val="Heading1"/>
        <w:spacing w:line="259" w:lineRule="auto" w:before="272"/>
        <w:ind w:right="278"/>
      </w:pPr>
      <w:r>
        <w:rPr/>
        <w:t>Pronóstico</w:t>
      </w:r>
      <w:r>
        <w:rPr>
          <w:spacing w:val="1"/>
        </w:rPr>
        <w:t> </w:t>
      </w:r>
      <w:r>
        <w:rPr/>
        <w:t>climático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próximas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Risaralda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Colombia.</w:t>
      </w:r>
    </w:p>
    <w:p>
      <w:pPr>
        <w:pStyle w:val="BodyText"/>
        <w:spacing w:line="259" w:lineRule="auto" w:before="160"/>
        <w:ind w:left="102" w:right="276" w:firstLine="707"/>
        <w:jc w:val="both"/>
      </w:pPr>
      <w:r>
        <w:rPr>
          <w:b/>
          <w:i/>
        </w:rPr>
        <w:t>Para</w:t>
      </w:r>
      <w:r>
        <w:rPr>
          <w:b/>
          <w:i/>
          <w:spacing w:val="1"/>
        </w:rPr>
        <w:t> </w:t>
      </w:r>
      <w:r>
        <w:rPr>
          <w:b/>
          <w:i/>
        </w:rPr>
        <w:t>Risaralda</w:t>
      </w:r>
      <w:r>
        <w:rPr/>
        <w:t>,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 moderado en las probabilidades de precipitación durante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noches,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occidente. Si embargo, el efecto de El Niño aún debe favorecer el</w:t>
      </w:r>
      <w:r>
        <w:rPr>
          <w:spacing w:val="1"/>
        </w:rPr>
        <w:t> </w:t>
      </w:r>
      <w:r>
        <w:rPr/>
        <w:t>predominio de tiempo seco y las altas temperaturas durante las</w:t>
      </w:r>
      <w:r>
        <w:rPr>
          <w:spacing w:val="1"/>
        </w:rPr>
        <w:t> </w:t>
      </w:r>
      <w:r>
        <w:rPr/>
        <w:t>mañana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primeras</w:t>
      </w:r>
      <w:r>
        <w:rPr>
          <w:spacing w:val="-1"/>
        </w:rPr>
        <w:t> </w:t>
      </w:r>
      <w:r>
        <w:rPr/>
        <w:t>horas</w:t>
      </w:r>
      <w:r>
        <w:rPr>
          <w:spacing w:val="-1"/>
        </w:rPr>
        <w:t> </w:t>
      </w:r>
      <w:r>
        <w:rPr/>
        <w:t>de la tarde.</w:t>
      </w:r>
    </w:p>
    <w:p>
      <w:pPr>
        <w:pStyle w:val="BodyText"/>
        <w:spacing w:line="259" w:lineRule="auto" w:before="158"/>
        <w:ind w:left="102" w:right="278" w:firstLine="707"/>
        <w:jc w:val="both"/>
      </w:pPr>
      <w:r>
        <w:rPr>
          <w:b/>
          <w:i/>
        </w:rPr>
        <w:t>A</w:t>
      </w:r>
      <w:r>
        <w:rPr>
          <w:b/>
          <w:i/>
          <w:spacing w:val="1"/>
        </w:rPr>
        <w:t> </w:t>
      </w:r>
      <w:r>
        <w:rPr>
          <w:b/>
          <w:i/>
        </w:rPr>
        <w:t>nivel</w:t>
      </w:r>
      <w:r>
        <w:rPr>
          <w:b/>
          <w:i/>
          <w:spacing w:val="1"/>
        </w:rPr>
        <w:t> </w:t>
      </w:r>
      <w:r>
        <w:rPr>
          <w:b/>
          <w:i/>
        </w:rPr>
        <w:t>nacional</w:t>
      </w:r>
      <w:r>
        <w:rPr/>
        <w:t>,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esperan</w:t>
      </w:r>
      <w:r>
        <w:rPr>
          <w:spacing w:val="1"/>
        </w:rPr>
        <w:t> </w:t>
      </w:r>
      <w:r>
        <w:rPr/>
        <w:t>precipitaciones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territorio,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89"/>
        </w:rPr>
        <w:t> </w:t>
      </w:r>
      <w:r>
        <w:rPr/>
        <w:t>Orinoquía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norte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región</w:t>
      </w:r>
      <w:r>
        <w:rPr>
          <w:spacing w:val="-9"/>
        </w:rPr>
        <w:t> </w:t>
      </w:r>
      <w:r>
        <w:rPr/>
        <w:t>Caribe.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mayores</w:t>
      </w:r>
      <w:r>
        <w:rPr>
          <w:spacing w:val="-11"/>
        </w:rPr>
        <w:t> </w:t>
      </w:r>
      <w:r>
        <w:rPr/>
        <w:t>volúmenes</w:t>
      </w:r>
      <w:r>
        <w:rPr>
          <w:spacing w:val="-11"/>
        </w:rPr>
        <w:t> </w:t>
      </w:r>
      <w:r>
        <w:rPr/>
        <w:t>de</w:t>
      </w:r>
      <w:r>
        <w:rPr>
          <w:spacing w:val="-89"/>
        </w:rPr>
        <w:t> </w:t>
      </w:r>
      <w:r>
        <w:rPr/>
        <w:t>lluvias están previstos en la región Pacífica, Amazonía, norte y</w:t>
      </w:r>
      <w:r>
        <w:rPr>
          <w:spacing w:val="1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/>
        <w:t>región</w:t>
      </w:r>
      <w:r>
        <w:rPr>
          <w:spacing w:val="-1"/>
        </w:rPr>
        <w:t> </w:t>
      </w:r>
      <w:r>
        <w:rPr/>
        <w:t>Andina.</w:t>
      </w:r>
    </w:p>
    <w:p>
      <w:pPr>
        <w:spacing w:after="0" w:line="259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32" w:footer="1429" w:top="2100" w:bottom="1620" w:left="1600" w:right="1420"/>
          <w:pgNumType w:start="1"/>
        </w:sectPr>
      </w:pPr>
    </w:p>
    <w:p>
      <w:pPr>
        <w:pStyle w:val="BodyText"/>
        <w:spacing w:before="3" w:after="1"/>
        <w:rPr>
          <w:sz w:val="25"/>
        </w:rPr>
      </w:pPr>
    </w:p>
    <w:p>
      <w:pPr>
        <w:pStyle w:val="BodyText"/>
        <w:ind w:left="512"/>
        <w:rPr>
          <w:sz w:val="20"/>
        </w:rPr>
      </w:pPr>
      <w:r>
        <w:rPr>
          <w:sz w:val="20"/>
        </w:rPr>
        <w:drawing>
          <wp:inline distT="0" distB="0" distL="0" distR="0">
            <wp:extent cx="5448383" cy="516064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83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8"/>
        </w:rPr>
      </w:pPr>
    </w:p>
    <w:p>
      <w:pPr>
        <w:spacing w:before="101"/>
        <w:ind w:left="810" w:right="0" w:firstLine="0"/>
        <w:jc w:val="left"/>
        <w:rPr>
          <w:sz w:val="22"/>
        </w:rPr>
      </w:pPr>
      <w:r>
        <w:rPr>
          <w:sz w:val="22"/>
        </w:rPr>
        <w:t>Figura</w:t>
      </w:r>
      <w:r>
        <w:rPr>
          <w:spacing w:val="-3"/>
          <w:sz w:val="22"/>
        </w:rPr>
        <w:t> </w:t>
      </w:r>
      <w:r>
        <w:rPr>
          <w:sz w:val="22"/>
        </w:rPr>
        <w:t>1. Precipitación</w:t>
      </w:r>
      <w:r>
        <w:rPr>
          <w:spacing w:val="-3"/>
          <w:sz w:val="22"/>
        </w:rPr>
        <w:t> </w:t>
      </w:r>
      <w:r>
        <w:rPr>
          <w:sz w:val="22"/>
        </w:rPr>
        <w:t>acumulada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10 de</w:t>
      </w:r>
      <w:r>
        <w:rPr>
          <w:spacing w:val="-3"/>
          <w:sz w:val="22"/>
        </w:rPr>
        <w:t> </w:t>
      </w:r>
      <w:r>
        <w:rPr>
          <w:sz w:val="22"/>
        </w:rPr>
        <w:t>marzo</w:t>
      </w:r>
      <w:r>
        <w:rPr>
          <w:spacing w:val="-2"/>
          <w:sz w:val="22"/>
        </w:rPr>
        <w:t> </w:t>
      </w:r>
      <w:r>
        <w:rPr>
          <w:sz w:val="22"/>
        </w:rPr>
        <w:t>(Fuente:</w:t>
      </w:r>
      <w:r>
        <w:rPr>
          <w:spacing w:val="-3"/>
          <w:sz w:val="22"/>
        </w:rPr>
        <w:t> </w:t>
      </w:r>
      <w:r>
        <w:rPr>
          <w:sz w:val="22"/>
        </w:rPr>
        <w:t>IDEAM)</w:t>
      </w:r>
    </w:p>
    <w:sectPr>
      <w:pgSz w:w="12240" w:h="15840"/>
      <w:pgMar w:header="932" w:footer="1429" w:top="2100" w:bottom="1620" w:left="16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60192">
          <wp:simplePos x="0" y="0"/>
          <wp:positionH relativeFrom="page">
            <wp:posOffset>3271268</wp:posOffset>
          </wp:positionH>
          <wp:positionV relativeFrom="page">
            <wp:posOffset>9024220</wp:posOffset>
          </wp:positionV>
          <wp:extent cx="1193534" cy="47393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534" cy="473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9680">
          <wp:simplePos x="0" y="0"/>
          <wp:positionH relativeFrom="page">
            <wp:posOffset>3174563</wp:posOffset>
          </wp:positionH>
          <wp:positionV relativeFrom="page">
            <wp:posOffset>591844</wp:posOffset>
          </wp:positionV>
          <wp:extent cx="1445380" cy="74344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5380" cy="74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Verdana" w:hAnsi="Verdana" w:eastAsia="Verdana" w:cs="Verdana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felipe zuluaga aristizabal</dc:creator>
  <dcterms:created xsi:type="dcterms:W3CDTF">2024-03-04T18:57:07Z</dcterms:created>
  <dcterms:modified xsi:type="dcterms:W3CDTF">2024-03-04T18:57:07Z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2024-03-04T00:00:00Z</vt:filetime>
  </property>
</Properties>
</file>