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1"/>
        <w:spacing w:before="99"/>
        <w:ind w:left="1957" w:right="1973"/>
        <w:jc w:val="center"/>
      </w:pPr>
      <w:r>
        <w:rPr/>
        <w:t>Boletín</w:t>
      </w:r>
      <w:r>
        <w:rPr>
          <w:spacing w:val="-3"/>
        </w:rPr>
        <w:t> </w:t>
      </w:r>
      <w:r>
        <w:rPr/>
        <w:t>climático 05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08/04/2024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102" w:right="0" w:firstLine="0"/>
        <w:jc w:val="both"/>
        <w:rPr>
          <w:b/>
          <w:sz w:val="26"/>
        </w:rPr>
      </w:pPr>
      <w:r>
        <w:rPr>
          <w:b/>
          <w:sz w:val="26"/>
        </w:rPr>
        <w:t>Variabilidad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Climática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¿Y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fenómeno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Niño?</w:t>
      </w:r>
    </w:p>
    <w:p>
      <w:pPr>
        <w:pStyle w:val="BodyText"/>
        <w:spacing w:line="259" w:lineRule="auto" w:before="185"/>
        <w:ind w:left="102" w:right="118" w:firstLine="707"/>
        <w:jc w:val="both"/>
      </w:pPr>
      <w:r>
        <w:rPr>
          <w:i/>
        </w:rPr>
        <w:t>El Niño </w:t>
      </w:r>
      <w:r>
        <w:rPr/>
        <w:t>continúa debilitándose gradualmente. De acuerdo con</w:t>
      </w:r>
      <w:r>
        <w:rPr>
          <w:spacing w:val="-89"/>
        </w:rPr>
        <w:t> </w:t>
      </w:r>
      <w:r>
        <w:rPr/>
        <w:t>las últimas informaciones de la Administración Nacional sobre la</w:t>
      </w:r>
      <w:r>
        <w:rPr>
          <w:spacing w:val="1"/>
        </w:rPr>
        <w:t> </w:t>
      </w:r>
      <w:r>
        <w:rPr/>
        <w:t>Atmósfera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Océano</w:t>
      </w:r>
      <w:r>
        <w:rPr>
          <w:spacing w:val="1"/>
        </w:rPr>
        <w:t> </w:t>
      </w:r>
      <w:r>
        <w:rPr/>
        <w:t>(NOAA,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siglas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inglés)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probabilidades</w:t>
      </w:r>
      <w:r>
        <w:rPr>
          <w:spacing w:val="-20"/>
        </w:rPr>
        <w:t> </w:t>
      </w:r>
      <w:r>
        <w:rPr/>
        <w:t>de</w:t>
      </w:r>
      <w:r>
        <w:rPr>
          <w:spacing w:val="-17"/>
        </w:rPr>
        <w:t> </w:t>
      </w:r>
      <w:r>
        <w:rPr/>
        <w:t>se</w:t>
      </w:r>
      <w:r>
        <w:rPr>
          <w:spacing w:val="-20"/>
        </w:rPr>
        <w:t> </w:t>
      </w:r>
      <w:r>
        <w:rPr/>
        <w:t>alcancen</w:t>
      </w:r>
      <w:r>
        <w:rPr>
          <w:spacing w:val="-19"/>
        </w:rPr>
        <w:t> </w:t>
      </w:r>
      <w:r>
        <w:rPr/>
        <w:t>las</w:t>
      </w:r>
      <w:r>
        <w:rPr>
          <w:spacing w:val="-18"/>
        </w:rPr>
        <w:t> </w:t>
      </w:r>
      <w:r>
        <w:rPr/>
        <w:t>condiciones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neutralidad</w:t>
      </w:r>
      <w:r>
        <w:rPr>
          <w:spacing w:val="-18"/>
        </w:rPr>
        <w:t> </w:t>
      </w:r>
      <w:r>
        <w:rPr/>
        <w:t>son</w:t>
      </w:r>
      <w:r>
        <w:rPr>
          <w:spacing w:val="-18"/>
        </w:rPr>
        <w:t> </w:t>
      </w:r>
      <w:r>
        <w:rPr/>
        <w:t>del</w:t>
      </w:r>
      <w:r>
        <w:rPr>
          <w:spacing w:val="-89"/>
        </w:rPr>
        <w:t> </w:t>
      </w:r>
      <w:r>
        <w:rPr>
          <w:b/>
        </w:rPr>
        <w:t>83%</w:t>
      </w:r>
      <w:r>
        <w:rPr>
          <w:b/>
          <w:spacing w:val="-2"/>
        </w:rPr>
        <w:t> </w:t>
      </w:r>
      <w:r>
        <w:rPr/>
        <w:t>entre los</w:t>
      </w:r>
      <w:r>
        <w:rPr>
          <w:spacing w:val="2"/>
        </w:rPr>
        <w:t> </w:t>
      </w:r>
      <w:r>
        <w:rPr/>
        <w:t>meses 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junio.</w:t>
      </w:r>
    </w:p>
    <w:p>
      <w:pPr>
        <w:pStyle w:val="BodyText"/>
        <w:spacing w:line="259" w:lineRule="auto" w:before="159"/>
        <w:ind w:left="102" w:right="114" w:firstLine="707"/>
        <w:jc w:val="both"/>
      </w:pPr>
      <w:r>
        <w:rPr/>
        <w:t>Los modelos de pronóstico también han empezado a mostrar</w:t>
      </w:r>
      <w:r>
        <w:rPr>
          <w:spacing w:val="1"/>
        </w:rPr>
        <w:t> </w:t>
      </w:r>
      <w:r>
        <w:rPr/>
        <w:t>señales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enfriamiento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océano</w:t>
      </w:r>
      <w:r>
        <w:rPr>
          <w:spacing w:val="-4"/>
        </w:rPr>
        <w:t> </w:t>
      </w:r>
      <w:r>
        <w:rPr/>
        <w:t>Pacífico,</w:t>
      </w:r>
      <w:r>
        <w:rPr>
          <w:spacing w:val="-6"/>
        </w:rPr>
        <w:t> </w:t>
      </w:r>
      <w:r>
        <w:rPr/>
        <w:t>calculando</w:t>
      </w:r>
      <w:r>
        <w:rPr>
          <w:spacing w:val="-3"/>
        </w:rPr>
        <w:t> </w:t>
      </w:r>
      <w:r>
        <w:rPr/>
        <w:t>un</w:t>
      </w:r>
      <w:r>
        <w:rPr>
          <w:spacing w:val="-8"/>
        </w:rPr>
        <w:t> </w:t>
      </w:r>
      <w:r>
        <w:rPr>
          <w:b/>
        </w:rPr>
        <w:t>62%</w:t>
      </w:r>
      <w:r>
        <w:rPr>
          <w:b/>
          <w:spacing w:val="-3"/>
        </w:rPr>
        <w:t> </w:t>
      </w:r>
      <w:r>
        <w:rPr/>
        <w:t>de</w:t>
      </w:r>
      <w:r>
        <w:rPr>
          <w:spacing w:val="-89"/>
        </w:rPr>
        <w:t> </w:t>
      </w:r>
      <w:r>
        <w:rPr/>
        <w:t>probabilidad de que La Niña se desarrolle entre junio y agosto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año.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significaría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89"/>
        </w:rPr>
        <w:t> </w:t>
      </w:r>
      <w:r>
        <w:rPr/>
        <w:t>precipitaciones en</w:t>
      </w:r>
      <w:r>
        <w:rPr>
          <w:spacing w:val="1"/>
        </w:rPr>
        <w:t> </w:t>
      </w:r>
      <w:r>
        <w:rPr/>
        <w:t>Risaralda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gran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país.</w:t>
      </w:r>
    </w:p>
    <w:p>
      <w:pPr>
        <w:pStyle w:val="BodyText"/>
        <w:rPr>
          <w:sz w:val="32"/>
        </w:rPr>
      </w:pPr>
    </w:p>
    <w:p>
      <w:pPr>
        <w:pStyle w:val="Heading1"/>
        <w:spacing w:line="259" w:lineRule="auto" w:before="272"/>
        <w:ind w:right="118"/>
      </w:pPr>
      <w:r>
        <w:rPr/>
        <w:t>Pronóstico</w:t>
      </w:r>
      <w:r>
        <w:rPr>
          <w:spacing w:val="1"/>
        </w:rPr>
        <w:t> </w:t>
      </w:r>
      <w:r>
        <w:rPr/>
        <w:t>climático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próximas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semanas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Risaralda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Colombia.</w:t>
      </w:r>
    </w:p>
    <w:p>
      <w:pPr>
        <w:pStyle w:val="BodyText"/>
        <w:spacing w:line="259" w:lineRule="auto" w:before="160"/>
        <w:ind w:left="102" w:right="116" w:firstLine="707"/>
        <w:jc w:val="both"/>
      </w:pPr>
      <w:r>
        <w:rPr>
          <w:b/>
          <w:i/>
        </w:rPr>
        <w:t>Para</w:t>
      </w:r>
      <w:r>
        <w:rPr>
          <w:b/>
          <w:i/>
          <w:spacing w:val="1"/>
        </w:rPr>
        <w:t> </w:t>
      </w:r>
      <w:r>
        <w:rPr>
          <w:b/>
          <w:i/>
        </w:rPr>
        <w:t>Risaralda</w:t>
      </w:r>
      <w:r>
        <w:rPr/>
        <w:t>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precipitaciones entre el 9 y el 14 de abril, debido a fenómenos de</w:t>
      </w:r>
      <w:r>
        <w:rPr>
          <w:spacing w:val="1"/>
        </w:rPr>
        <w:t> </w:t>
      </w:r>
      <w:r>
        <w:rPr/>
        <w:t>variabilidad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intraestacional</w:t>
      </w:r>
      <w:r>
        <w:rPr>
          <w:spacing w:val="1"/>
        </w:rPr>
        <w:t> </w:t>
      </w:r>
      <w:r>
        <w:rPr/>
        <w:t>(Oscilación</w:t>
      </w:r>
      <w:r>
        <w:rPr>
          <w:spacing w:val="1"/>
        </w:rPr>
        <w:t> </w:t>
      </w:r>
      <w:r>
        <w:rPr/>
        <w:t>Madden-Julian).</w:t>
      </w:r>
      <w:r>
        <w:rPr>
          <w:spacing w:val="1"/>
        </w:rPr>
        <w:t> </w:t>
      </w:r>
      <w:r>
        <w:rPr/>
        <w:t>Posterior a esto, se prevé que regresen las precipitaciones en todo</w:t>
      </w:r>
      <w:r>
        <w:rPr>
          <w:spacing w:val="1"/>
        </w:rPr>
        <w:t> </w:t>
      </w:r>
      <w:r>
        <w:rPr/>
        <w:t>el departamento, propias de la primera temporada de lluvias de la</w:t>
      </w:r>
      <w:r>
        <w:rPr>
          <w:spacing w:val="1"/>
        </w:rPr>
        <w:t> </w:t>
      </w:r>
      <w:r>
        <w:rPr/>
        <w:t>región</w:t>
      </w:r>
      <w:r>
        <w:rPr>
          <w:spacing w:val="-2"/>
        </w:rPr>
        <w:t> </w:t>
      </w:r>
      <w:r>
        <w:rPr/>
        <w:t>Andina.</w:t>
      </w:r>
    </w:p>
    <w:p>
      <w:pPr>
        <w:pStyle w:val="BodyText"/>
        <w:spacing w:line="259" w:lineRule="auto" w:before="158"/>
        <w:ind w:left="102" w:right="114" w:firstLine="707"/>
        <w:jc w:val="both"/>
      </w:pPr>
      <w:r>
        <w:rPr>
          <w:b/>
          <w:i/>
        </w:rPr>
        <w:t>A nivel nacional</w:t>
      </w:r>
      <w:r>
        <w:rPr/>
        <w:t>, se prevén condiciones de tiempo seco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regiones</w:t>
      </w:r>
      <w:r>
        <w:rPr>
          <w:spacing w:val="1"/>
        </w:rPr>
        <w:t> </w:t>
      </w:r>
      <w:r>
        <w:rPr/>
        <w:t>Caribe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Orinoquía,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reducciones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precipitación en la región Andina (debido a la Oscilación Madden-</w:t>
      </w:r>
      <w:r>
        <w:rPr>
          <w:spacing w:val="1"/>
        </w:rPr>
        <w:t> </w:t>
      </w:r>
      <w:r>
        <w:rPr/>
        <w:t>Julian hasta el día 14 de abril). Mientras tanto, se prevén altos</w:t>
      </w:r>
      <w:r>
        <w:rPr>
          <w:spacing w:val="1"/>
        </w:rPr>
        <w:t> </w:t>
      </w:r>
      <w:r>
        <w:rPr/>
        <w:t>volúmenes de precipitación sobre la región Pacífica y el sur de la</w:t>
      </w:r>
      <w:r>
        <w:rPr>
          <w:spacing w:val="1"/>
        </w:rPr>
        <w:t> </w:t>
      </w:r>
      <w:r>
        <w:rPr/>
        <w:t>Amazonía.</w:t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32" w:footer="1429" w:top="2100" w:bottom="1620" w:left="1600" w:right="1580"/>
          <w:pgNumType w:start="1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936"/>
        <w:rPr>
          <w:sz w:val="20"/>
        </w:rPr>
      </w:pPr>
      <w:r>
        <w:rPr>
          <w:sz w:val="20"/>
        </w:rPr>
        <w:drawing>
          <wp:inline distT="0" distB="0" distL="0" distR="0">
            <wp:extent cx="4928000" cy="4988623"/>
            <wp:effectExtent l="0" t="0" r="0" b="0"/>
            <wp:docPr id="5" name="image3.png" descr="Map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000" cy="498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101"/>
        <w:ind w:left="810" w:right="0" w:firstLine="0"/>
        <w:jc w:val="left"/>
        <w:rPr>
          <w:sz w:val="22"/>
        </w:rPr>
      </w:pPr>
      <w:r>
        <w:rPr>
          <w:sz w:val="22"/>
        </w:rPr>
        <w:t>Figura</w:t>
      </w:r>
      <w:r>
        <w:rPr>
          <w:spacing w:val="-3"/>
          <w:sz w:val="22"/>
        </w:rPr>
        <w:t> </w:t>
      </w:r>
      <w:r>
        <w:rPr>
          <w:sz w:val="22"/>
        </w:rPr>
        <w:t>1. Precipitación</w:t>
      </w:r>
      <w:r>
        <w:rPr>
          <w:spacing w:val="-3"/>
          <w:sz w:val="22"/>
        </w:rPr>
        <w:t> </w:t>
      </w:r>
      <w:r>
        <w:rPr>
          <w:sz w:val="22"/>
        </w:rPr>
        <w:t>acumulada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14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(Fuente: IDEAM)</w:t>
      </w:r>
    </w:p>
    <w:sectPr>
      <w:pgSz w:w="12240" w:h="15840"/>
      <w:pgMar w:header="932" w:footer="1429" w:top="2100" w:bottom="16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3271268</wp:posOffset>
          </wp:positionH>
          <wp:positionV relativeFrom="page">
            <wp:posOffset>9024220</wp:posOffset>
          </wp:positionV>
          <wp:extent cx="1193534" cy="4739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534" cy="473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0192">
          <wp:simplePos x="0" y="0"/>
          <wp:positionH relativeFrom="page">
            <wp:posOffset>3174563</wp:posOffset>
          </wp:positionH>
          <wp:positionV relativeFrom="page">
            <wp:posOffset>591844</wp:posOffset>
          </wp:positionV>
          <wp:extent cx="1445380" cy="74344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5380" cy="743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jc w:val="both"/>
      <w:outlineLvl w:val="1"/>
    </w:pPr>
    <w:rPr>
      <w:rFonts w:ascii="Verdana" w:hAnsi="Verdana" w:eastAsia="Verdana" w:cs="Verdan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felipe zuluaga aristizabal</dc:creator>
  <dcterms:created xsi:type="dcterms:W3CDTF">2024-04-08T15:00:45Z</dcterms:created>
  <dcterms:modified xsi:type="dcterms:W3CDTF">2024-04-08T15:00:45Z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2024-04-08T00:00:00Z</vt:filetime>
  </property>
</Properties>
</file>